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0B1" w:rsidRPr="00947590" w:rsidRDefault="009030B1" w:rsidP="009030B1">
      <w:pPr>
        <w:spacing w:after="120"/>
        <w:rPr>
          <w:lang w:val="es-ES"/>
        </w:rPr>
      </w:pPr>
      <w:r w:rsidRPr="00947590">
        <w:rPr>
          <w:lang w:val="es-ES"/>
        </w:rPr>
        <w:t>(Solo para ISV Royalty Program)</w:t>
      </w:r>
    </w:p>
    <w:tbl>
      <w:tblPr>
        <w:tblW w:w="10368" w:type="dxa"/>
        <w:tblInd w:w="-7" w:type="dxa"/>
        <w:tblLook w:val="01E0" w:firstRow="1" w:lastRow="1" w:firstColumn="1" w:lastColumn="1" w:noHBand="0" w:noVBand="0"/>
      </w:tblPr>
      <w:tblGrid>
        <w:gridCol w:w="10361"/>
        <w:gridCol w:w="7"/>
      </w:tblGrid>
      <w:tr w:rsidR="009030B1" w:rsidRPr="002516B8" w:rsidTr="00EC1BDB">
        <w:trPr>
          <w:trHeight w:val="432"/>
        </w:trPr>
        <w:tc>
          <w:tcPr>
            <w:tcW w:w="10368" w:type="dxa"/>
            <w:gridSpan w:val="2"/>
            <w:shd w:val="clear" w:color="auto" w:fill="000080"/>
          </w:tcPr>
          <w:p w:rsidR="009030B1" w:rsidRPr="00947590" w:rsidRDefault="009030B1" w:rsidP="00EC1BDB">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Branch</w:t>
            </w:r>
            <w:r w:rsidRPr="00947590">
              <w:rPr>
                <w:b/>
                <w:color w:val="FFFFFF"/>
                <w:sz w:val="24"/>
                <w:szCs w:val="24"/>
                <w:vertAlign w:val="superscript"/>
              </w:rPr>
              <w:t xml:space="preserve"> </w:t>
            </w:r>
            <w:r w:rsidRPr="002516B8">
              <w:rPr>
                <w:b/>
                <w:sz w:val="24"/>
                <w:szCs w:val="24"/>
                <w:u w:val="single"/>
                <w:lang w:val="es-ES"/>
              </w:rPr>
              <w:fldChar w:fldCharType="begin">
                <w:ffData>
                  <w:name w:val=""/>
                  <w:enabled/>
                  <w:calcOnExit w:val="0"/>
                  <w:textInput/>
                </w:ffData>
              </w:fldChar>
            </w:r>
            <w:r w:rsidRPr="00947590">
              <w:rPr>
                <w:b/>
                <w:sz w:val="24"/>
                <w:szCs w:val="24"/>
                <w:u w:val="single"/>
              </w:rPr>
              <w:instrText xml:space="preserve"> FORMTEXT </w:instrText>
            </w:r>
            <w:r w:rsidRPr="002516B8">
              <w:rPr>
                <w:b/>
                <w:sz w:val="24"/>
                <w:szCs w:val="24"/>
                <w:u w:val="single"/>
                <w:lang w:val="es-ES"/>
              </w:rPr>
            </w:r>
            <w:r w:rsidRPr="002516B8">
              <w:rPr>
                <w:b/>
                <w:sz w:val="24"/>
                <w:szCs w:val="24"/>
                <w:u w:val="single"/>
                <w:lang w:val="es-ES"/>
              </w:rPr>
              <w:fldChar w:fldCharType="separate"/>
            </w:r>
            <w:bookmarkStart w:id="3" w:name="_GoBack"/>
            <w:r w:rsidRPr="002516B8">
              <w:rPr>
                <w:b/>
                <w:noProof/>
                <w:sz w:val="24"/>
                <w:szCs w:val="24"/>
                <w:u w:val="single"/>
                <w:lang w:val="es-ES"/>
              </w:rPr>
              <w:t> </w:t>
            </w:r>
            <w:r w:rsidRPr="002516B8">
              <w:rPr>
                <w:b/>
                <w:noProof/>
                <w:sz w:val="24"/>
                <w:szCs w:val="24"/>
                <w:u w:val="single"/>
                <w:lang w:val="es-ES"/>
              </w:rPr>
              <w:t> </w:t>
            </w:r>
            <w:r w:rsidRPr="002516B8">
              <w:rPr>
                <w:b/>
                <w:noProof/>
                <w:sz w:val="24"/>
                <w:szCs w:val="24"/>
                <w:u w:val="single"/>
                <w:lang w:val="es-ES"/>
              </w:rPr>
              <w:t> </w:t>
            </w:r>
            <w:r w:rsidRPr="002516B8">
              <w:rPr>
                <w:b/>
                <w:noProof/>
                <w:sz w:val="24"/>
                <w:szCs w:val="24"/>
                <w:u w:val="single"/>
                <w:lang w:val="es-ES"/>
              </w:rPr>
              <w:t> </w:t>
            </w:r>
            <w:r w:rsidRPr="002516B8">
              <w:rPr>
                <w:b/>
                <w:noProof/>
                <w:sz w:val="24"/>
                <w:szCs w:val="24"/>
                <w:u w:val="single"/>
                <w:lang w:val="es-ES"/>
              </w:rPr>
              <w:t> </w:t>
            </w:r>
            <w:bookmarkEnd w:id="3"/>
            <w:r w:rsidRPr="002516B8">
              <w:rPr>
                <w:b/>
                <w:sz w:val="24"/>
                <w:szCs w:val="24"/>
                <w:u w:val="single"/>
                <w:lang w:val="es-ES"/>
              </w:rPr>
              <w:fldChar w:fldCharType="end"/>
            </w:r>
            <w:r w:rsidRPr="005D49A5">
              <w:rPr>
                <w:rStyle w:val="Heading1SuperCharChar"/>
                <w:bCs w:val="0"/>
              </w:rPr>
              <w:footnoteReference w:id="1"/>
            </w:r>
            <w:r w:rsidRPr="00947590">
              <w:rPr>
                <w:rStyle w:val="Heading1SuperCharChar"/>
                <w:szCs w:val="24"/>
              </w:rPr>
              <w:t xml:space="preserve"> </w:t>
            </w:r>
            <w:r w:rsidRPr="00947590">
              <w:rPr>
                <w:b/>
                <w:sz w:val="24"/>
                <w:szCs w:val="24"/>
              </w:rPr>
              <w:t xml:space="preserve">Edition </w:t>
            </w:r>
          </w:p>
        </w:tc>
      </w:tr>
      <w:tr w:rsidR="009030B1" w:rsidRPr="002516B8" w:rsidTr="00EC1BDB">
        <w:tblPrEx>
          <w:tblCellMar>
            <w:left w:w="115" w:type="dxa"/>
            <w:right w:w="115" w:type="dxa"/>
          </w:tblCellMar>
        </w:tblPrEx>
        <w:trPr>
          <w:gridAfter w:val="1"/>
          <w:wAfter w:w="7" w:type="dxa"/>
        </w:trPr>
        <w:tc>
          <w:tcPr>
            <w:tcW w:w="10368" w:type="dxa"/>
          </w:tcPr>
          <w:p w:rsidR="009030B1" w:rsidRPr="00947590" w:rsidRDefault="009030B1" w:rsidP="00EC1BDB">
            <w:pPr>
              <w:spacing w:after="120"/>
              <w:rPr>
                <w:sz w:val="24"/>
                <w:szCs w:val="24"/>
              </w:rPr>
            </w:pPr>
          </w:p>
          <w:p w:rsidR="009030B1" w:rsidRPr="002516B8" w:rsidRDefault="009030B1" w:rsidP="00EC1BDB">
            <w:pPr>
              <w:spacing w:after="120"/>
              <w:rPr>
                <w:b/>
                <w:sz w:val="24"/>
                <w:szCs w:val="24"/>
                <w:lang w:val="es-ES"/>
              </w:rPr>
            </w:pPr>
            <w:r w:rsidRPr="002516B8">
              <w:rPr>
                <w:b/>
                <w:sz w:val="24"/>
                <w:szCs w:val="24"/>
                <w:lang w:val="es-ES"/>
              </w:rPr>
              <w:t xml:space="preserve">Licencias: </w:t>
            </w:r>
            <w:bookmarkStart w:id="4" w:name="Text33"/>
            <w:r w:rsidRPr="002516B8">
              <w:rPr>
                <w:b/>
                <w:sz w:val="24"/>
                <w:szCs w:val="24"/>
                <w:lang w:val="es-ES"/>
              </w:rPr>
              <w:fldChar w:fldCharType="begin">
                <w:ffData>
                  <w:name w:val="Text33"/>
                  <w:enabled/>
                  <w:calcOnExit w:val="0"/>
                  <w:textInput/>
                </w:ffData>
              </w:fldChar>
            </w:r>
            <w:r w:rsidRPr="002516B8">
              <w:rPr>
                <w:b/>
                <w:sz w:val="24"/>
                <w:szCs w:val="24"/>
                <w:lang w:val="es-ES"/>
              </w:rPr>
              <w:instrText xml:space="preserve"> FORMTEXT </w:instrText>
            </w:r>
            <w:r w:rsidRPr="002516B8">
              <w:rPr>
                <w:b/>
                <w:sz w:val="24"/>
                <w:szCs w:val="24"/>
                <w:lang w:val="es-ES"/>
              </w:rPr>
            </w:r>
            <w:r w:rsidRPr="002516B8">
              <w:rPr>
                <w:b/>
                <w:sz w:val="24"/>
                <w:szCs w:val="24"/>
                <w:lang w:val="es-ES"/>
              </w:rPr>
              <w:fldChar w:fldCharType="separate"/>
            </w:r>
            <w:r w:rsidRPr="002516B8">
              <w:rPr>
                <w:b/>
                <w:noProof/>
                <w:sz w:val="24"/>
                <w:szCs w:val="24"/>
                <w:lang w:val="es-ES"/>
              </w:rPr>
              <w:t> </w:t>
            </w:r>
            <w:r w:rsidRPr="002516B8">
              <w:rPr>
                <w:b/>
                <w:noProof/>
                <w:sz w:val="24"/>
                <w:szCs w:val="24"/>
                <w:lang w:val="es-ES"/>
              </w:rPr>
              <w:t> </w:t>
            </w:r>
            <w:r w:rsidRPr="002516B8">
              <w:rPr>
                <w:b/>
                <w:noProof/>
                <w:sz w:val="24"/>
                <w:szCs w:val="24"/>
                <w:lang w:val="es-ES"/>
              </w:rPr>
              <w:t> </w:t>
            </w:r>
            <w:r w:rsidRPr="002516B8">
              <w:rPr>
                <w:b/>
                <w:noProof/>
                <w:sz w:val="24"/>
                <w:szCs w:val="24"/>
                <w:lang w:val="es-ES"/>
              </w:rPr>
              <w:t> </w:t>
            </w:r>
            <w:r w:rsidRPr="002516B8">
              <w:rPr>
                <w:b/>
                <w:noProof/>
                <w:sz w:val="24"/>
                <w:szCs w:val="24"/>
                <w:lang w:val="es-ES"/>
              </w:rPr>
              <w:t> </w:t>
            </w:r>
            <w:r w:rsidRPr="002516B8">
              <w:rPr>
                <w:b/>
                <w:sz w:val="24"/>
                <w:szCs w:val="24"/>
                <w:lang w:val="es-ES"/>
              </w:rPr>
              <w:fldChar w:fldCharType="end"/>
            </w:r>
            <w:bookmarkEnd w:id="4"/>
            <w:r w:rsidRPr="002516B8">
              <w:rPr>
                <w:rStyle w:val="FootnoteReference"/>
                <w:b/>
                <w:sz w:val="24"/>
                <w:szCs w:val="24"/>
                <w:lang w:val="es-ES"/>
              </w:rPr>
              <w:footnoteReference w:id="2"/>
            </w:r>
            <w:r w:rsidRPr="002516B8">
              <w:rPr>
                <w:b/>
                <w:sz w:val="24"/>
                <w:szCs w:val="24"/>
                <w:lang w:val="es-ES"/>
              </w:rPr>
              <w:t xml:space="preserve"> </w:t>
            </w:r>
          </w:p>
        </w:tc>
      </w:tr>
      <w:tr w:rsidR="009030B1" w:rsidRPr="002516B8" w:rsidTr="00EC1BDB">
        <w:tc>
          <w:tcPr>
            <w:tcW w:w="10368" w:type="dxa"/>
            <w:gridSpan w:val="2"/>
          </w:tcPr>
          <w:p w:rsidR="009030B1" w:rsidRPr="002516B8" w:rsidRDefault="009030B1" w:rsidP="00EC1BDB">
            <w:pPr>
              <w:spacing w:after="120"/>
              <w:rPr>
                <w:b/>
                <w:sz w:val="24"/>
                <w:szCs w:val="24"/>
                <w:lang w:val="es-ES"/>
              </w:rPr>
            </w:pPr>
          </w:p>
        </w:tc>
      </w:tr>
      <w:tr w:rsidR="009030B1" w:rsidRPr="005D49A5" w:rsidTr="00EC1BDB">
        <w:tblPrEx>
          <w:tblCellMar>
            <w:left w:w="115" w:type="dxa"/>
            <w:right w:w="115" w:type="dxa"/>
          </w:tblCellMar>
        </w:tblPrEx>
        <w:trPr>
          <w:gridAfter w:val="1"/>
          <w:wAfter w:w="7" w:type="dxa"/>
        </w:trPr>
        <w:tc>
          <w:tcPr>
            <w:tcW w:w="10368" w:type="dxa"/>
            <w:shd w:val="clear" w:color="auto" w:fill="000080"/>
            <w:vAlign w:val="center"/>
          </w:tcPr>
          <w:p w:rsidR="009030B1" w:rsidRPr="0019348D" w:rsidRDefault="009030B1" w:rsidP="00EC1BDB">
            <w:pPr>
              <w:spacing w:after="120"/>
              <w:rPr>
                <w:b/>
                <w:lang w:val="es-ES"/>
              </w:rPr>
            </w:pPr>
            <w:r w:rsidRPr="0019348D">
              <w:rPr>
                <w:b/>
                <w:lang w:val="es-ES"/>
              </w:rPr>
              <w:t>CONTRATO DE LICENCIA PARA EL USUARIO FINAL</w:t>
            </w:r>
          </w:p>
        </w:tc>
      </w:tr>
    </w:tbl>
    <w:p w:rsidR="009030B1" w:rsidRPr="002516B8" w:rsidRDefault="009030B1" w:rsidP="009030B1">
      <w:pPr>
        <w:spacing w:after="120"/>
        <w:rPr>
          <w:sz w:val="20"/>
          <w:szCs w:val="20"/>
          <w:lang w:val="es-ES"/>
        </w:rPr>
      </w:pPr>
      <w:r w:rsidRPr="002516B8">
        <w:rPr>
          <w:sz w:val="20"/>
          <w:szCs w:val="20"/>
          <w:lang w:val="es-ES"/>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9030B1" w:rsidRPr="002516B8" w:rsidRDefault="009030B1" w:rsidP="009030B1">
      <w:pPr>
        <w:pStyle w:val="Bullet2"/>
        <w:tabs>
          <w:tab w:val="clear" w:pos="720"/>
          <w:tab w:val="num" w:pos="360"/>
        </w:tabs>
        <w:spacing w:after="120"/>
        <w:ind w:left="360"/>
        <w:rPr>
          <w:lang w:val="es-ES"/>
        </w:rPr>
      </w:pPr>
      <w:r w:rsidRPr="002516B8">
        <w:rPr>
          <w:sz w:val="20"/>
          <w:lang w:val="es-ES"/>
        </w:rPr>
        <w:t>actualización,</w:t>
      </w:r>
    </w:p>
    <w:p w:rsidR="009030B1" w:rsidRPr="002516B8" w:rsidRDefault="009030B1" w:rsidP="009030B1">
      <w:pPr>
        <w:pStyle w:val="Bullet2"/>
        <w:tabs>
          <w:tab w:val="clear" w:pos="720"/>
          <w:tab w:val="num" w:pos="360"/>
        </w:tabs>
        <w:spacing w:after="120"/>
        <w:ind w:left="360"/>
        <w:rPr>
          <w:lang w:val="es-ES"/>
        </w:rPr>
      </w:pPr>
      <w:r w:rsidRPr="002516B8">
        <w:rPr>
          <w:sz w:val="20"/>
          <w:lang w:val="es-ES"/>
        </w:rPr>
        <w:t>complemento y</w:t>
      </w:r>
    </w:p>
    <w:p w:rsidR="009030B1" w:rsidRPr="002516B8" w:rsidRDefault="009030B1" w:rsidP="009030B1">
      <w:pPr>
        <w:pStyle w:val="Bullet2"/>
        <w:tabs>
          <w:tab w:val="clear" w:pos="720"/>
          <w:tab w:val="num" w:pos="360"/>
        </w:tabs>
        <w:spacing w:after="120"/>
        <w:ind w:left="360"/>
        <w:rPr>
          <w:lang w:val="es-ES"/>
        </w:rPr>
      </w:pPr>
      <w:r w:rsidRPr="002516B8">
        <w:rPr>
          <w:sz w:val="20"/>
          <w:lang w:val="es-ES"/>
        </w:rPr>
        <w:t>servicio basado en Internet</w:t>
      </w:r>
    </w:p>
    <w:p w:rsidR="009030B1" w:rsidRPr="002516B8" w:rsidRDefault="009030B1" w:rsidP="009030B1">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9030B1" w:rsidRPr="002516B8" w:rsidRDefault="009030B1" w:rsidP="009030B1">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9030B1" w:rsidRPr="002516B8" w:rsidRDefault="009030B1" w:rsidP="009030B1">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9030B1" w:rsidRPr="002516B8" w:rsidRDefault="009030B1" w:rsidP="009030B1">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9030B1" w:rsidRPr="002516B8" w:rsidRDefault="009030B1" w:rsidP="009030B1">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9030B1" w:rsidRPr="002516B8" w:rsidRDefault="009030B1" w:rsidP="009030B1">
      <w:pPr>
        <w:pStyle w:val="Heading1"/>
        <w:spacing w:after="120"/>
        <w:rPr>
          <w:rFonts w:cs="Tahoma"/>
          <w:b/>
          <w:lang w:val="es-ES"/>
        </w:rPr>
      </w:pPr>
      <w:r w:rsidRPr="002516B8">
        <w:rPr>
          <w:rFonts w:cs="Tahoma"/>
          <w:b/>
          <w:sz w:val="20"/>
          <w:lang w:val="es-ES"/>
        </w:rPr>
        <w:t>INTRODUCCIÓN.</w:t>
      </w:r>
    </w:p>
    <w:p w:rsidR="009030B1" w:rsidRPr="002516B8" w:rsidRDefault="009030B1" w:rsidP="009030B1">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9030B1" w:rsidRPr="002516B8" w:rsidRDefault="009030B1" w:rsidP="009030B1">
      <w:pPr>
        <w:pStyle w:val="Bullet3"/>
        <w:spacing w:after="120"/>
        <w:rPr>
          <w:rFonts w:cs="Tahoma"/>
          <w:b w:val="0"/>
          <w:lang w:val="es-ES"/>
        </w:rPr>
      </w:pPr>
      <w:r w:rsidRPr="002516B8">
        <w:rPr>
          <w:rFonts w:cs="Tahoma"/>
          <w:b w:val="0"/>
          <w:sz w:val="20"/>
          <w:lang w:val="es-ES"/>
        </w:rPr>
        <w:t>software de servidor; y</w:t>
      </w:r>
    </w:p>
    <w:p w:rsidR="009030B1" w:rsidRPr="002516B8" w:rsidRDefault="009030B1" w:rsidP="009030B1">
      <w:pPr>
        <w:pStyle w:val="Bullet3"/>
        <w:spacing w:after="120"/>
        <w:rPr>
          <w:rFonts w:cs="Tahoma"/>
          <w:b w:val="0"/>
          <w:lang w:val="es-ES"/>
        </w:rPr>
      </w:pPr>
      <w:r w:rsidRPr="002516B8">
        <w:rPr>
          <w:rFonts w:cs="Tahoma"/>
          <w:b w:val="0"/>
          <w:sz w:val="20"/>
          <w:lang w:val="es-ES"/>
        </w:rPr>
        <w:t>software adicional que solo se puede utilizar con el software de servidor directamente, o indirectamente a través de otro software adicional.</w:t>
      </w:r>
    </w:p>
    <w:p w:rsidR="009030B1" w:rsidRPr="002516B8" w:rsidRDefault="009030B1" w:rsidP="009030B1">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9030B1" w:rsidRPr="002516B8" w:rsidRDefault="009030B1" w:rsidP="009030B1">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9030B1" w:rsidRPr="002516B8" w:rsidRDefault="009030B1" w:rsidP="009030B1">
      <w:pPr>
        <w:pStyle w:val="Heading2"/>
        <w:spacing w:after="120"/>
        <w:rPr>
          <w:rFonts w:cs="Tahoma"/>
          <w:b/>
          <w:lang w:val="es-ES"/>
        </w:rPr>
      </w:pPr>
      <w:r w:rsidRPr="002516B8">
        <w:rPr>
          <w:rFonts w:cs="Tahoma"/>
          <w:b/>
          <w:sz w:val="20"/>
          <w:lang w:val="es-ES"/>
        </w:rPr>
        <w:t>Terminología de las licencias.</w:t>
      </w:r>
    </w:p>
    <w:p w:rsidR="009030B1" w:rsidRPr="002516B8" w:rsidRDefault="009030B1" w:rsidP="009030B1">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 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9030B1" w:rsidRPr="002516B8" w:rsidRDefault="009030B1" w:rsidP="009030B1">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 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9030B1" w:rsidRPr="002516B8" w:rsidRDefault="009030B1" w:rsidP="009030B1">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9030B1" w:rsidRPr="002516B8" w:rsidRDefault="009030B1" w:rsidP="009030B1">
      <w:pPr>
        <w:pStyle w:val="Bullet3"/>
        <w:numPr>
          <w:ilvl w:val="1"/>
          <w:numId w:val="2"/>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9030B1" w:rsidRPr="002516B8" w:rsidRDefault="009030B1" w:rsidP="009030B1">
      <w:pPr>
        <w:pStyle w:val="Bullet3"/>
        <w:numPr>
          <w:ilvl w:val="1"/>
          <w:numId w:val="2"/>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9030B1" w:rsidRPr="002516B8" w:rsidRDefault="009030B1" w:rsidP="009030B1">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9030B1" w:rsidRPr="002516B8" w:rsidRDefault="009030B1" w:rsidP="009030B1">
      <w:pPr>
        <w:pStyle w:val="Bullet3"/>
        <w:numPr>
          <w:ilvl w:val="1"/>
          <w:numId w:val="2"/>
        </w:numPr>
        <w:spacing w:after="120"/>
        <w:rPr>
          <w:rFonts w:cs="Tahoma"/>
          <w:b w:val="0"/>
          <w:sz w:val="20"/>
          <w:lang w:val="es-ES"/>
        </w:rPr>
      </w:pPr>
      <w:r w:rsidRPr="002516B8">
        <w:rPr>
          <w:rFonts w:cs="Tahoma"/>
          <w:b w:val="0"/>
          <w:sz w:val="20"/>
          <w:lang w:val="es-ES"/>
        </w:rPr>
        <w:t>un entorno de sistema operativo físico,</w:t>
      </w:r>
    </w:p>
    <w:p w:rsidR="009030B1" w:rsidRPr="002516B8" w:rsidRDefault="009030B1" w:rsidP="009030B1">
      <w:pPr>
        <w:pStyle w:val="Bullet3"/>
        <w:numPr>
          <w:ilvl w:val="1"/>
          <w:numId w:val="2"/>
        </w:numPr>
        <w:spacing w:after="120"/>
        <w:rPr>
          <w:rFonts w:cs="Tahoma"/>
          <w:b w:val="0"/>
          <w:sz w:val="20"/>
          <w:lang w:val="es-ES"/>
        </w:rPr>
      </w:pPr>
      <w:r w:rsidRPr="002516B8">
        <w:rPr>
          <w:rFonts w:cs="Tahoma"/>
          <w:b w:val="0"/>
          <w:sz w:val="20"/>
          <w:lang w:val="es-ES"/>
        </w:rPr>
        <w:t>uno o varios entornos de sistema operativo virtuales.</w:t>
      </w:r>
    </w:p>
    <w:p w:rsidR="009030B1" w:rsidRPr="002516B8" w:rsidRDefault="009030B1" w:rsidP="009030B1">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9030B1" w:rsidRPr="002516B8" w:rsidRDefault="009030B1" w:rsidP="009030B1">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9030B1" w:rsidRPr="002516B8" w:rsidRDefault="009030B1" w:rsidP="009030B1">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9030B1" w:rsidRPr="002516B8" w:rsidRDefault="009030B1" w:rsidP="009030B1">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9030B1" w:rsidRPr="002516B8" w:rsidRDefault="009030B1" w:rsidP="009030B1">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Pr="002516B8">
        <w:rPr>
          <w:rFonts w:cs="Tahoma"/>
          <w:b w:val="0"/>
          <w:sz w:val="20"/>
          <w:lang w:val="es-ES"/>
        </w:rPr>
        <w:t>“Ceder una licencia” significa simplemente designar dicha licencia a un servidor, dispositivo o usuario, tal como se indica a continuación.</w:t>
      </w:r>
    </w:p>
    <w:p w:rsidR="009030B1" w:rsidRPr="002516B8" w:rsidRDefault="009030B1" w:rsidP="009030B1">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9030B1" w:rsidRPr="002516B8" w:rsidRDefault="009030B1" w:rsidP="009030B1">
      <w:pPr>
        <w:pStyle w:val="Heading1"/>
        <w:spacing w:after="120"/>
        <w:rPr>
          <w:rFonts w:cs="Tahoma"/>
          <w:b/>
          <w:lang w:val="es-ES"/>
        </w:rPr>
      </w:pPr>
      <w:r w:rsidRPr="002516B8">
        <w:rPr>
          <w:rFonts w:cs="Tahoma"/>
          <w:b/>
          <w:sz w:val="20"/>
          <w:lang w:val="es-ES"/>
        </w:rPr>
        <w:t>DERECHOS DE USO.</w:t>
      </w:r>
    </w:p>
    <w:p w:rsidR="009030B1" w:rsidRPr="002516B8" w:rsidRDefault="009030B1" w:rsidP="009030B1">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9030B1" w:rsidRPr="002516B8" w:rsidRDefault="009030B1" w:rsidP="009030B1">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9030B1" w:rsidRPr="002516B8" w:rsidRDefault="009030B1" w:rsidP="009030B1">
      <w:pPr>
        <w:pStyle w:val="Heading3Bold"/>
        <w:numPr>
          <w:ilvl w:val="2"/>
          <w:numId w:val="9"/>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9030B1" w:rsidRPr="002516B8" w:rsidRDefault="009030B1" w:rsidP="009030B1">
      <w:pPr>
        <w:pStyle w:val="Heading3Bold"/>
        <w:numPr>
          <w:ilvl w:val="2"/>
          <w:numId w:val="9"/>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9030B1" w:rsidRPr="002516B8" w:rsidRDefault="009030B1" w:rsidP="009030B1">
      <w:pPr>
        <w:pStyle w:val="Heading2"/>
        <w:spacing w:after="120"/>
        <w:rPr>
          <w:rFonts w:cs="Tahoma"/>
          <w:b/>
          <w:lang w:val="es-ES"/>
        </w:rPr>
      </w:pPr>
      <w:r w:rsidRPr="002516B8">
        <w:rPr>
          <w:rFonts w:cs="Tahoma"/>
          <w:b/>
          <w:sz w:val="20"/>
          <w:lang w:val="es-ES"/>
        </w:rPr>
        <w:t>Cesión del número de licencias necesario para el servidor.</w:t>
      </w:r>
    </w:p>
    <w:p w:rsidR="009030B1" w:rsidRPr="002516B8" w:rsidRDefault="009030B1" w:rsidP="009030B1">
      <w:pPr>
        <w:pStyle w:val="Heading3Bold"/>
        <w:numPr>
          <w:ilvl w:val="2"/>
          <w:numId w:val="13"/>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9030B1" w:rsidRPr="002516B8" w:rsidRDefault="009030B1" w:rsidP="009030B1">
      <w:pPr>
        <w:pStyle w:val="Heading3Bold"/>
        <w:numPr>
          <w:ilvl w:val="2"/>
          <w:numId w:val="9"/>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 días desde su última cesión.</w:t>
      </w:r>
      <w:r w:rsidRPr="002516B8">
        <w:rPr>
          <w:rFonts w:cs="Tahoma"/>
          <w:lang w:val="es-ES"/>
        </w:rPr>
        <w:t xml:space="preserve"> </w:t>
      </w:r>
      <w:r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9030B1" w:rsidRPr="002516B8" w:rsidRDefault="009030B1" w:rsidP="009030B1">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Pr="002516B8">
        <w:rPr>
          <w:rFonts w:cs="Tahoma"/>
          <w:sz w:val="20"/>
          <w:lang w:val="es-ES"/>
        </w:rPr>
        <w:t>El derecho a ejecutar instancias del software de servidor depende de la opción elegida para determinar el número de licencias de software necesarias.</w:t>
      </w:r>
    </w:p>
    <w:p w:rsidR="009030B1" w:rsidRPr="002516B8" w:rsidRDefault="009030B1" w:rsidP="009030B1">
      <w:pPr>
        <w:pStyle w:val="Heading3Bold"/>
        <w:numPr>
          <w:ilvl w:val="2"/>
          <w:numId w:val="14"/>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9030B1" w:rsidRPr="002516B8" w:rsidRDefault="009030B1" w:rsidP="009030B1">
      <w:pPr>
        <w:pStyle w:val="Heading3Bold"/>
        <w:numPr>
          <w:ilvl w:val="2"/>
          <w:numId w:val="9"/>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9030B1" w:rsidRPr="002516B8" w:rsidRDefault="009030B1" w:rsidP="009030B1">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solo con el software de servidor directamente, o indirectamente a través de otro software adicional.</w:t>
      </w:r>
    </w:p>
    <w:p w:rsidR="009030B1" w:rsidRPr="002516B8" w:rsidRDefault="009030B1" w:rsidP="009030B1">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9030B1" w:rsidRPr="002516B8" w:rsidRDefault="009030B1" w:rsidP="009030B1">
      <w:pPr>
        <w:pStyle w:val="Bullet3"/>
        <w:spacing w:after="120"/>
        <w:rPr>
          <w:rFonts w:cs="Tahoma"/>
          <w:b w:val="0"/>
          <w:lang w:val="es-ES"/>
        </w:rPr>
      </w:pPr>
      <w:r w:rsidRPr="002516B8">
        <w:rPr>
          <w:rFonts w:cs="Tahoma"/>
          <w:b w:val="0"/>
          <w:sz w:val="20"/>
          <w:lang w:val="es-ES"/>
        </w:rPr>
        <w:t>Herramientas de desarrollo</w:t>
      </w:r>
    </w:p>
    <w:p w:rsidR="009030B1" w:rsidRPr="002516B8" w:rsidRDefault="009030B1" w:rsidP="009030B1">
      <w:pPr>
        <w:pStyle w:val="Bullet3"/>
        <w:spacing w:after="120"/>
        <w:rPr>
          <w:rFonts w:cs="Tahoma"/>
          <w:b w:val="0"/>
          <w:lang w:val="es-ES"/>
        </w:rPr>
      </w:pPr>
      <w:r w:rsidRPr="002516B8">
        <w:rPr>
          <w:rFonts w:cs="Tahoma"/>
          <w:b w:val="0"/>
          <w:sz w:val="20"/>
          <w:lang w:val="es-ES"/>
        </w:rPr>
        <w:t>Kits de desarrollo de software</w:t>
      </w:r>
    </w:p>
    <w:p w:rsidR="009030B1" w:rsidRPr="002516B8" w:rsidRDefault="009030B1" w:rsidP="009030B1">
      <w:pPr>
        <w:pStyle w:val="Bullet3"/>
        <w:spacing w:after="120"/>
        <w:rPr>
          <w:rFonts w:cs="Tahoma"/>
          <w:b w:val="0"/>
          <w:lang w:val="es-ES"/>
        </w:rPr>
      </w:pPr>
      <w:r w:rsidRPr="002516B8">
        <w:rPr>
          <w:rFonts w:cs="Tahoma"/>
          <w:b w:val="0"/>
          <w:sz w:val="20"/>
          <w:lang w:val="es-ES"/>
        </w:rPr>
        <w:t>Adaptador de recepción HTTP</w:t>
      </w:r>
    </w:p>
    <w:p w:rsidR="009030B1" w:rsidRPr="002516B8" w:rsidRDefault="009030B1" w:rsidP="009030B1">
      <w:pPr>
        <w:pStyle w:val="Bullet3"/>
        <w:spacing w:after="120"/>
        <w:rPr>
          <w:rFonts w:cs="Tahoma"/>
          <w:b w:val="0"/>
          <w:lang w:val="es-ES"/>
        </w:rPr>
      </w:pPr>
      <w:r w:rsidRPr="002516B8">
        <w:rPr>
          <w:rFonts w:cs="Tahoma"/>
          <w:b w:val="0"/>
          <w:sz w:val="20"/>
          <w:lang w:val="es-ES"/>
        </w:rPr>
        <w:t>Adaptador de recepción SOAP</w:t>
      </w:r>
    </w:p>
    <w:p w:rsidR="009030B1" w:rsidRPr="002516B8" w:rsidRDefault="009030B1" w:rsidP="009030B1">
      <w:pPr>
        <w:pStyle w:val="Bullet3"/>
        <w:spacing w:after="120"/>
        <w:rPr>
          <w:rFonts w:cs="Tahoma"/>
          <w:b w:val="0"/>
          <w:lang w:val="es-ES"/>
        </w:rPr>
      </w:pPr>
      <w:r w:rsidRPr="002516B8">
        <w:rPr>
          <w:rFonts w:cs="Tahoma"/>
          <w:b w:val="0"/>
          <w:sz w:val="20"/>
          <w:lang w:val="es-ES"/>
        </w:rPr>
        <w:t>Servicio Web del Adaptador de Windows SharePoint Services</w:t>
      </w:r>
    </w:p>
    <w:p w:rsidR="009030B1" w:rsidRPr="002516B8" w:rsidRDefault="009030B1" w:rsidP="009030B1">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9030B1" w:rsidRPr="002516B8" w:rsidRDefault="009030B1" w:rsidP="009030B1">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 interceptores.</w:t>
      </w:r>
      <w:r w:rsidRPr="002516B8">
        <w:rPr>
          <w:rFonts w:cs="Tahoma"/>
          <w:b w:val="0"/>
          <w:lang w:val="es-ES"/>
        </w:rPr>
        <w:t xml:space="preserve"> </w:t>
      </w:r>
    </w:p>
    <w:p w:rsidR="009030B1" w:rsidRPr="002516B8" w:rsidRDefault="009030B1" w:rsidP="009030B1">
      <w:pPr>
        <w:pStyle w:val="Bullet3"/>
        <w:spacing w:after="120"/>
        <w:rPr>
          <w:rFonts w:cs="Tahoma"/>
          <w:b w:val="0"/>
          <w:lang w:val="es-ES"/>
        </w:rPr>
      </w:pPr>
      <w:r w:rsidRPr="002516B8">
        <w:rPr>
          <w:rFonts w:cs="Tahoma"/>
          <w:b w:val="0"/>
          <w:sz w:val="20"/>
          <w:lang w:val="es-ES"/>
        </w:rPr>
        <w:t>Proveedor de alertas SAE para Servicios de notificación de SQL</w:t>
      </w:r>
    </w:p>
    <w:p w:rsidR="009030B1" w:rsidRPr="002516B8" w:rsidRDefault="009030B1" w:rsidP="009030B1">
      <w:pPr>
        <w:pStyle w:val="Bullet3"/>
        <w:spacing w:after="120"/>
        <w:rPr>
          <w:rFonts w:cs="Tahoma"/>
          <w:b w:val="0"/>
          <w:lang w:val="es-ES"/>
        </w:rPr>
      </w:pPr>
      <w:r w:rsidRPr="002516B8">
        <w:rPr>
          <w:rFonts w:cs="Tahoma"/>
          <w:b w:val="0"/>
          <w:sz w:val="20"/>
          <w:lang w:val="es-ES"/>
        </w:rPr>
        <w:t>Cliente de SAE</w:t>
      </w:r>
    </w:p>
    <w:p w:rsidR="009030B1" w:rsidRPr="002516B8" w:rsidRDefault="009030B1" w:rsidP="009030B1">
      <w:pPr>
        <w:pStyle w:val="Bullet3"/>
        <w:spacing w:after="120"/>
        <w:rPr>
          <w:rFonts w:cs="Tahoma"/>
          <w:b w:val="0"/>
          <w:lang w:val="es-ES"/>
        </w:rPr>
      </w:pPr>
      <w:r w:rsidRPr="002516B8">
        <w:rPr>
          <w:rFonts w:cs="Tahoma"/>
          <w:b w:val="0"/>
          <w:sz w:val="20"/>
          <w:lang w:val="es-ES"/>
        </w:rPr>
        <w:t>Esquemas y plantillas relacionados con BizTalk Server</w:t>
      </w:r>
    </w:p>
    <w:p w:rsidR="009030B1" w:rsidRPr="002516B8" w:rsidRDefault="009030B1" w:rsidP="009030B1">
      <w:pPr>
        <w:pStyle w:val="Bullet3"/>
        <w:spacing w:after="120"/>
        <w:rPr>
          <w:rFonts w:cs="Tahoma"/>
          <w:b w:val="0"/>
          <w:lang w:val="es-ES"/>
        </w:rPr>
      </w:pPr>
      <w:r w:rsidRPr="002516B8">
        <w:rPr>
          <w:rFonts w:cs="Tahoma"/>
          <w:b w:val="0"/>
          <w:sz w:val="20"/>
          <w:lang w:val="es-ES"/>
        </w:rPr>
        <w:t>Servicios de la actividad de negocio</w:t>
      </w:r>
    </w:p>
    <w:p w:rsidR="009030B1" w:rsidRPr="002516B8" w:rsidRDefault="009030B1" w:rsidP="009030B1">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9030B1" w:rsidRPr="002516B8" w:rsidRDefault="009030B1" w:rsidP="009030B1">
      <w:pPr>
        <w:pStyle w:val="Bullet3"/>
        <w:spacing w:after="120"/>
        <w:rPr>
          <w:rFonts w:cs="Tahoma"/>
          <w:b w:val="0"/>
          <w:lang w:val="es-ES"/>
        </w:rPr>
      </w:pPr>
      <w:r w:rsidRPr="002516B8">
        <w:rPr>
          <w:rFonts w:cs="Tahoma"/>
          <w:b w:val="0"/>
          <w:sz w:val="20"/>
          <w:lang w:val="es-ES"/>
        </w:rPr>
        <w:t>MQHelper.dll</w:t>
      </w:r>
    </w:p>
    <w:p w:rsidR="009030B1" w:rsidRPr="002516B8" w:rsidRDefault="009030B1" w:rsidP="009030B1">
      <w:pPr>
        <w:pStyle w:val="Bullet3"/>
        <w:spacing w:after="120"/>
        <w:rPr>
          <w:rFonts w:cs="Tahoma"/>
          <w:b w:val="0"/>
          <w:lang w:val="es-ES"/>
        </w:rPr>
      </w:pPr>
      <w:r w:rsidRPr="002516B8">
        <w:rPr>
          <w:rFonts w:cs="Tahoma"/>
          <w:b w:val="0"/>
          <w:sz w:val="20"/>
          <w:lang w:val="es-ES"/>
        </w:rPr>
        <w:t>ADOMD.NET</w:t>
      </w:r>
    </w:p>
    <w:p w:rsidR="009030B1" w:rsidRPr="002516B8" w:rsidRDefault="009030B1" w:rsidP="009030B1">
      <w:pPr>
        <w:pStyle w:val="Bullet3"/>
        <w:spacing w:after="120"/>
        <w:rPr>
          <w:rFonts w:cs="Tahoma"/>
          <w:b w:val="0"/>
          <w:lang w:val="es-ES"/>
        </w:rPr>
      </w:pPr>
      <w:r w:rsidRPr="002516B8">
        <w:rPr>
          <w:rFonts w:cs="Tahoma"/>
          <w:b w:val="0"/>
          <w:sz w:val="20"/>
          <w:lang w:val="es-ES"/>
        </w:rPr>
        <w:t>MSXML</w:t>
      </w:r>
    </w:p>
    <w:p w:rsidR="009030B1" w:rsidRPr="002516B8" w:rsidRDefault="009030B1" w:rsidP="009030B1">
      <w:pPr>
        <w:pStyle w:val="Bullet3"/>
        <w:spacing w:after="120"/>
        <w:rPr>
          <w:rFonts w:cs="Tahoma"/>
          <w:b w:val="0"/>
          <w:lang w:val="es-ES"/>
        </w:rPr>
      </w:pPr>
      <w:r w:rsidRPr="002516B8">
        <w:rPr>
          <w:rFonts w:cs="Tahoma"/>
          <w:b w:val="0"/>
          <w:sz w:val="20"/>
          <w:lang w:val="es-ES"/>
        </w:rPr>
        <w:t>SQLXML</w:t>
      </w:r>
    </w:p>
    <w:p w:rsidR="009030B1" w:rsidRPr="002516B8" w:rsidRDefault="009030B1" w:rsidP="009030B1">
      <w:pPr>
        <w:pStyle w:val="Bullet3"/>
        <w:spacing w:after="120"/>
        <w:rPr>
          <w:rFonts w:cs="Tahoma"/>
          <w:b w:val="0"/>
          <w:lang w:val="es-ES"/>
        </w:rPr>
      </w:pPr>
      <w:r w:rsidRPr="002516B8">
        <w:rPr>
          <w:rFonts w:cs="Tahoma"/>
          <w:b w:val="0"/>
          <w:sz w:val="20"/>
          <w:lang w:val="es-ES"/>
        </w:rPr>
        <w:t>Componente de reglas de negocio</w:t>
      </w:r>
    </w:p>
    <w:bookmarkEnd w:id="5"/>
    <w:p w:rsidR="009030B1" w:rsidRPr="002516B8" w:rsidRDefault="009030B1" w:rsidP="009030B1">
      <w:pPr>
        <w:pStyle w:val="Bullet3"/>
        <w:spacing w:after="120"/>
        <w:rPr>
          <w:rFonts w:cs="Tahoma"/>
          <w:b w:val="0"/>
          <w:lang w:val="es-ES"/>
        </w:rPr>
      </w:pPr>
      <w:r w:rsidRPr="002516B8">
        <w:rPr>
          <w:rFonts w:cs="Tahoma"/>
          <w:b w:val="0"/>
          <w:sz w:val="20"/>
          <w:lang w:val="es-ES"/>
        </w:rPr>
        <w:t>MQSeries Agent</w:t>
      </w:r>
    </w:p>
    <w:p w:rsidR="009030B1" w:rsidRPr="002516B8" w:rsidRDefault="009030B1" w:rsidP="009030B1">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 siguientes:</w:t>
      </w:r>
    </w:p>
    <w:p w:rsidR="009030B1" w:rsidRPr="002516B8" w:rsidRDefault="009030B1" w:rsidP="009030B1">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9030B1" w:rsidRPr="002516B8" w:rsidRDefault="009030B1" w:rsidP="009030B1">
      <w:pPr>
        <w:pStyle w:val="Bullet3"/>
        <w:spacing w:after="120"/>
        <w:rPr>
          <w:rFonts w:cs="Tahoma"/>
          <w:b w:val="0"/>
          <w:lang w:val="es-ES"/>
        </w:rPr>
      </w:pPr>
      <w:r w:rsidRPr="002516B8">
        <w:rPr>
          <w:rFonts w:cs="Tahoma"/>
          <w:b w:val="0"/>
          <w:sz w:val="20"/>
          <w:lang w:val="es-ES"/>
        </w:rPr>
        <w:lastRenderedPageBreak/>
        <w:t>Puede almacenar instancias de software de servidor y de software adicional en cualquiera de los servidores o del soporte físico de almacenamiento.</w:t>
      </w:r>
    </w:p>
    <w:p w:rsidR="009030B1" w:rsidRPr="002516B8" w:rsidRDefault="009030B1" w:rsidP="009030B1">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9030B1" w:rsidRPr="002516B8" w:rsidRDefault="009030B1" w:rsidP="009030B1">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9030B1" w:rsidRPr="002516B8" w:rsidRDefault="009030B1" w:rsidP="009030B1">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9030B1" w:rsidRPr="002516B8" w:rsidRDefault="009030B1" w:rsidP="009030B1">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9030B1" w:rsidRPr="002516B8" w:rsidRDefault="009030B1" w:rsidP="009030B1">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9030B1" w:rsidRPr="002516B8" w:rsidRDefault="009030B1" w:rsidP="009030B1">
      <w:pPr>
        <w:pStyle w:val="Heading2"/>
        <w:tabs>
          <w:tab w:val="clear" w:pos="723"/>
        </w:tabs>
        <w:spacing w:after="120"/>
        <w:rPr>
          <w:rFonts w:cs="Tahoma"/>
          <w:lang w:val="es-ES"/>
        </w:rPr>
      </w:pPr>
      <w:r w:rsidRPr="002516B8">
        <w:rPr>
          <w:rFonts w:cs="Tahoma"/>
          <w:b/>
          <w:sz w:val="20"/>
          <w:lang w:val="es-ES"/>
        </w:rPr>
        <w:t>Notificaciones a terceros.</w:t>
      </w:r>
      <w:r w:rsidRPr="002516B8">
        <w:rPr>
          <w:rFonts w:cs="Tahoma"/>
          <w:sz w:val="20"/>
          <w:szCs w:val="20"/>
          <w:lang w:val="es-ES"/>
        </w:rPr>
        <w:t xml:space="preserve"> </w:t>
      </w:r>
      <w:r w:rsidRPr="002516B8">
        <w:rPr>
          <w:rFonts w:cs="Tahoma"/>
          <w:sz w:val="20"/>
          <w:lang w:val="es-ES"/>
        </w:rPr>
        <w:t>El software puede incluir códigos de terceros que Microsoft, no el tercero, le licencia bajo este contrato.</w:t>
      </w:r>
      <w:r w:rsidRPr="002516B8">
        <w:rPr>
          <w:rFonts w:cs="Tahoma"/>
          <w:lang w:val="es-ES"/>
        </w:rPr>
        <w:t xml:space="preserve"> </w:t>
      </w:r>
      <w:r w:rsidRPr="002516B8">
        <w:rPr>
          <w:rFonts w:cs="Tahoma"/>
          <w:sz w:val="20"/>
          <w:lang w:val="es-ES"/>
        </w:rPr>
        <w:t>Los avisos para código de terceros, si los hay, se incluyen para su información solamente.</w:t>
      </w:r>
    </w:p>
    <w:p w:rsidR="009030B1" w:rsidRPr="002516B8" w:rsidRDefault="009030B1" w:rsidP="009030B1">
      <w:pPr>
        <w:pStyle w:val="Heading1"/>
        <w:spacing w:after="120"/>
        <w:rPr>
          <w:rFonts w:cs="Tahoma"/>
          <w:b/>
          <w:lang w:val="es-ES"/>
        </w:rPr>
      </w:pPr>
      <w:r w:rsidRPr="002516B8">
        <w:rPr>
          <w:rFonts w:cs="Tahoma"/>
          <w:b/>
          <w:sz w:val="20"/>
          <w:lang w:val="es-ES"/>
        </w:rPr>
        <w:t>REQUISITOS DE LICENCIA Y/O DERECHOS DE USO ADICIONALES.</w:t>
      </w:r>
    </w:p>
    <w:p w:rsidR="009030B1" w:rsidRPr="002516B8" w:rsidRDefault="009030B1" w:rsidP="009030B1">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9030B1" w:rsidRPr="002516B8" w:rsidRDefault="009030B1" w:rsidP="009030B1">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 el extremo de su red interna (o perímetro de su organización). Puede realizarlo para conectar eventos o 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9030B1" w:rsidRPr="002516B8" w:rsidRDefault="009030B1" w:rsidP="009030B1">
      <w:pPr>
        <w:pStyle w:val="Heading4"/>
        <w:tabs>
          <w:tab w:val="clear" w:pos="1437"/>
          <w:tab w:val="num" w:pos="1080"/>
        </w:tabs>
        <w:spacing w:after="120"/>
        <w:ind w:left="1080"/>
        <w:rPr>
          <w:rFonts w:cs="Tahoma"/>
          <w:b w:val="0"/>
          <w:lang w:val="es-ES"/>
        </w:rPr>
      </w:pPr>
      <w:r w:rsidRPr="002516B8">
        <w:rPr>
          <w:rFonts w:cs="Tahoma"/>
          <w:b w:val="0"/>
          <w:sz w:val="20"/>
          <w:lang w:val="es-ES"/>
        </w:rPr>
        <w:t>actuar como nodo central en un modelo de “red con topología en estrella”;</w:t>
      </w:r>
    </w:p>
    <w:p w:rsidR="009030B1" w:rsidRPr="002516B8" w:rsidRDefault="009030B1" w:rsidP="009030B1">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9030B1" w:rsidRPr="002516B8" w:rsidRDefault="009030B1" w:rsidP="009030B1">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9030B1" w:rsidRPr="002516B8" w:rsidRDefault="009030B1" w:rsidP="009030B1">
      <w:pPr>
        <w:pStyle w:val="Heading5"/>
        <w:numPr>
          <w:ilvl w:val="4"/>
          <w:numId w:val="10"/>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9030B1" w:rsidRPr="002516B8" w:rsidRDefault="009030B1" w:rsidP="009030B1">
      <w:pPr>
        <w:pStyle w:val="Heading5"/>
        <w:numPr>
          <w:ilvl w:val="4"/>
          <w:numId w:val="10"/>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9030B1" w:rsidRPr="002516B8" w:rsidRDefault="009030B1" w:rsidP="009030B1">
      <w:pPr>
        <w:pStyle w:val="Heading5"/>
        <w:numPr>
          <w:ilvl w:val="4"/>
          <w:numId w:val="10"/>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9030B1" w:rsidRPr="002516B8" w:rsidRDefault="009030B1" w:rsidP="009030B1">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9030B1" w:rsidRPr="002516B8" w:rsidRDefault="009030B1" w:rsidP="009030B1">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9030B1" w:rsidRPr="002516B8" w:rsidRDefault="009030B1" w:rsidP="009030B1">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9030B1" w:rsidRPr="002516B8" w:rsidRDefault="009030B1" w:rsidP="009030B1">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9030B1" w:rsidRPr="002516B8" w:rsidRDefault="009030B1" w:rsidP="009030B1">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9030B1" w:rsidRPr="002516B8" w:rsidRDefault="009030B1" w:rsidP="009030B1">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9030B1" w:rsidRPr="002516B8" w:rsidRDefault="009030B1" w:rsidP="009030B1">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9030B1" w:rsidRPr="002516B8" w:rsidRDefault="009030B1" w:rsidP="009030B1">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 xml:space="preserve">Estos datos forman </w:t>
      </w:r>
      <w:r w:rsidRPr="002516B8">
        <w:rPr>
          <w:rFonts w:cs="Tahoma"/>
          <w:sz w:val="20"/>
          <w:lang w:val="es-ES"/>
        </w:rPr>
        <w:lastRenderedPageBreak/>
        <w:t>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9030B1" w:rsidRPr="002516B8" w:rsidRDefault="009030B1" w:rsidP="009030B1">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9030B1" w:rsidRPr="002516B8" w:rsidRDefault="009030B1" w:rsidP="009030B1">
      <w:pPr>
        <w:pStyle w:val="Heading3Bold"/>
        <w:numPr>
          <w:ilvl w:val="2"/>
          <w:numId w:val="11"/>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9030B1" w:rsidRPr="002516B8" w:rsidRDefault="009030B1" w:rsidP="009030B1">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9030B1" w:rsidRPr="002516B8" w:rsidRDefault="009030B1" w:rsidP="009030B1">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9030B1" w:rsidRPr="002516B8" w:rsidRDefault="009030B1" w:rsidP="009030B1">
      <w:pPr>
        <w:pStyle w:val="Heading3"/>
        <w:numPr>
          <w:ilvl w:val="2"/>
          <w:numId w:val="7"/>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9030B1" w:rsidRPr="002516B8" w:rsidRDefault="009030B1" w:rsidP="009030B1">
      <w:pPr>
        <w:numPr>
          <w:ilvl w:val="0"/>
          <w:numId w:val="6"/>
        </w:numPr>
        <w:spacing w:after="120"/>
        <w:rPr>
          <w:lang w:val="es-ES"/>
        </w:rPr>
      </w:pPr>
      <w:r w:rsidRPr="002516B8">
        <w:rPr>
          <w:sz w:val="20"/>
          <w:lang w:val="es-ES"/>
        </w:rPr>
        <w:t>agregar al mismo una funcionalidad principal importante en sus programas;</w:t>
      </w:r>
    </w:p>
    <w:p w:rsidR="009030B1" w:rsidRPr="002516B8" w:rsidRDefault="009030B1" w:rsidP="009030B1">
      <w:pPr>
        <w:numPr>
          <w:ilvl w:val="0"/>
          <w:numId w:val="6"/>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9030B1" w:rsidRPr="002516B8" w:rsidRDefault="009030B1" w:rsidP="009030B1">
      <w:pPr>
        <w:numPr>
          <w:ilvl w:val="0"/>
          <w:numId w:val="6"/>
        </w:numPr>
        <w:spacing w:after="120"/>
        <w:rPr>
          <w:lang w:val="es-ES"/>
        </w:rPr>
      </w:pPr>
      <w:r w:rsidRPr="002516B8">
        <w:rPr>
          <w:sz w:val="20"/>
          <w:lang w:val="es-ES"/>
        </w:rPr>
        <w:t>mostrar un aviso de propiedad intelectual válido sobre los programas; e</w:t>
      </w:r>
    </w:p>
    <w:p w:rsidR="009030B1" w:rsidRPr="002516B8" w:rsidRDefault="009030B1" w:rsidP="009030B1">
      <w:pPr>
        <w:numPr>
          <w:ilvl w:val="0"/>
          <w:numId w:val="6"/>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9030B1" w:rsidRPr="002516B8" w:rsidRDefault="009030B1" w:rsidP="009030B1">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9030B1" w:rsidRPr="002516B8" w:rsidRDefault="009030B1" w:rsidP="009030B1">
      <w:pPr>
        <w:numPr>
          <w:ilvl w:val="0"/>
          <w:numId w:val="8"/>
        </w:numPr>
        <w:spacing w:after="120"/>
        <w:rPr>
          <w:lang w:val="es-ES"/>
        </w:rPr>
      </w:pPr>
      <w:r w:rsidRPr="002516B8">
        <w:rPr>
          <w:sz w:val="20"/>
          <w:lang w:val="es-ES"/>
        </w:rPr>
        <w:t>modificar ningún aviso de propiedad intelectual, marca o patente incluidos en el Código Distribuible;</w:t>
      </w:r>
    </w:p>
    <w:p w:rsidR="009030B1" w:rsidRPr="002516B8" w:rsidRDefault="009030B1" w:rsidP="009030B1">
      <w:pPr>
        <w:numPr>
          <w:ilvl w:val="0"/>
          <w:numId w:val="8"/>
        </w:numPr>
        <w:spacing w:after="120"/>
        <w:rPr>
          <w:lang w:val="es-ES"/>
        </w:rPr>
      </w:pPr>
      <w:r w:rsidRPr="002516B8">
        <w:rPr>
          <w:sz w:val="20"/>
          <w:lang w:val="es-ES"/>
        </w:rPr>
        <w:t>utilizar las marcas de Microsoft en los nombres de sus programas de ninguna manera que surgiera que sus programas provienen de Microsoft o que esta los aprueba;</w:t>
      </w:r>
    </w:p>
    <w:p w:rsidR="009030B1" w:rsidRPr="002516B8" w:rsidRDefault="009030B1" w:rsidP="009030B1">
      <w:pPr>
        <w:numPr>
          <w:ilvl w:val="0"/>
          <w:numId w:val="8"/>
        </w:numPr>
        <w:spacing w:after="120"/>
        <w:rPr>
          <w:lang w:val="es-ES"/>
        </w:rPr>
      </w:pPr>
      <w:r w:rsidRPr="002516B8">
        <w:rPr>
          <w:sz w:val="20"/>
          <w:lang w:val="es-ES"/>
        </w:rPr>
        <w:t>distribuir Código Distribuible para ejecutarlo en una plataforma distinta de la plataforma Windows;</w:t>
      </w:r>
    </w:p>
    <w:p w:rsidR="009030B1" w:rsidRPr="002516B8" w:rsidRDefault="009030B1" w:rsidP="009030B1">
      <w:pPr>
        <w:numPr>
          <w:ilvl w:val="0"/>
          <w:numId w:val="8"/>
        </w:numPr>
        <w:spacing w:after="120"/>
        <w:rPr>
          <w:lang w:val="es-ES"/>
        </w:rPr>
      </w:pPr>
      <w:r w:rsidRPr="002516B8">
        <w:rPr>
          <w:sz w:val="20"/>
          <w:lang w:val="es-ES"/>
        </w:rPr>
        <w:t>incluir Código Distribuible en programas malintencionados, engañosos o ilegales; ni</w:t>
      </w:r>
    </w:p>
    <w:p w:rsidR="009030B1" w:rsidRPr="002516B8" w:rsidRDefault="009030B1" w:rsidP="009030B1">
      <w:pPr>
        <w:numPr>
          <w:ilvl w:val="0"/>
          <w:numId w:val="8"/>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9030B1" w:rsidRPr="002516B8" w:rsidRDefault="009030B1" w:rsidP="009030B1">
      <w:pPr>
        <w:numPr>
          <w:ilvl w:val="2"/>
          <w:numId w:val="8"/>
        </w:numPr>
        <w:tabs>
          <w:tab w:val="clear" w:pos="2877"/>
          <w:tab w:val="num" w:pos="1800"/>
        </w:tabs>
        <w:spacing w:after="120"/>
        <w:ind w:left="1800"/>
        <w:rPr>
          <w:lang w:val="es-ES"/>
        </w:rPr>
      </w:pPr>
      <w:r w:rsidRPr="002516B8">
        <w:rPr>
          <w:sz w:val="20"/>
          <w:lang w:val="es-ES"/>
        </w:rPr>
        <w:t>el código se revele o distribuya en forma de código fuente; o donde</w:t>
      </w:r>
    </w:p>
    <w:p w:rsidR="009030B1" w:rsidRPr="002516B8" w:rsidRDefault="009030B1" w:rsidP="009030B1">
      <w:pPr>
        <w:numPr>
          <w:ilvl w:val="2"/>
          <w:numId w:val="8"/>
        </w:numPr>
        <w:tabs>
          <w:tab w:val="clear" w:pos="2877"/>
          <w:tab w:val="num" w:pos="1800"/>
        </w:tabs>
        <w:spacing w:after="120"/>
        <w:ind w:left="1800"/>
        <w:rPr>
          <w:lang w:val="es-ES"/>
        </w:rPr>
      </w:pPr>
      <w:r w:rsidRPr="002516B8">
        <w:rPr>
          <w:sz w:val="20"/>
          <w:lang w:val="es-ES"/>
        </w:rPr>
        <w:t>otros tengan derecho a modificarlo.</w:t>
      </w:r>
    </w:p>
    <w:p w:rsidR="009030B1" w:rsidRPr="002516B8" w:rsidRDefault="009030B1" w:rsidP="009030B1">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9030B1" w:rsidRPr="002516B8" w:rsidRDefault="009030B1" w:rsidP="009030B1">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Pr="002516B8">
        <w:rPr>
          <w:rFonts w:cs="Tahoma"/>
          <w:sz w:val="20"/>
          <w:lang w:val="es-ES"/>
        </w:rPr>
        <w:t>La característica de software descrita a continuación y en la Declaración de Privacidad del Servicio de Informes de Errores de Microsoft conecta, a través de Internet, a los equipos de Microsoft o de proveedores de servicios.</w:t>
      </w:r>
      <w:r w:rsidRPr="002516B8">
        <w:rPr>
          <w:rFonts w:cs="Tahoma"/>
          <w:sz w:val="20"/>
          <w:szCs w:val="20"/>
          <w:lang w:val="es-ES"/>
        </w:rPr>
        <w:t xml:space="preserve"> En algunos casos, no recibirá</w:t>
      </w:r>
      <w:r>
        <w:rPr>
          <w:rFonts w:cs="Tahoma"/>
          <w:sz w:val="20"/>
          <w:szCs w:val="20"/>
          <w:lang w:val="es-ES"/>
        </w:rPr>
        <w:t> </w:t>
      </w:r>
      <w:r w:rsidRPr="002516B8">
        <w:rPr>
          <w:rFonts w:cs="Tahoma"/>
          <w:sz w:val="20"/>
          <w:szCs w:val="20"/>
          <w:lang w:val="es-ES"/>
        </w:rPr>
        <w:t>una notificación independiente al conectarse. A menos que se indique lo contrario, podrá desactivar</w:t>
      </w:r>
      <w:r>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Pr>
          <w:rFonts w:cs="Tahoma"/>
          <w:sz w:val="20"/>
          <w:lang w:val="es-ES"/>
        </w:rPr>
        <w:t> </w:t>
      </w:r>
      <w:r w:rsidRPr="002516B8">
        <w:rPr>
          <w:rFonts w:cs="Tahoma"/>
          <w:sz w:val="20"/>
          <w:lang w:val="es-ES"/>
        </w:rPr>
        <w:t>contacto con usted.</w:t>
      </w:r>
    </w:p>
    <w:p w:rsidR="009030B1" w:rsidRPr="00E64842" w:rsidRDefault="009030B1" w:rsidP="009030B1">
      <w:pPr>
        <w:pStyle w:val="body2underline"/>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9030B1" w:rsidRPr="002516B8" w:rsidRDefault="009030B1" w:rsidP="009030B1">
      <w:pPr>
        <w:pStyle w:val="ListParagraph"/>
        <w:numPr>
          <w:ilvl w:val="0"/>
          <w:numId w:val="12"/>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 xml:space="preserve">Como parte del proceso de configuración e instalación, el servicio de informe de errores de Microsoft envía a Microsoft información </w:t>
      </w:r>
      <w:r w:rsidRPr="002516B8">
        <w:rPr>
          <w:rFonts w:ascii="Tahoma" w:hAnsi="Tahoma" w:cs="Tahoma"/>
          <w:b w:val="0"/>
          <w:lang w:val="es-ES"/>
        </w:rPr>
        <w:lastRenderedPageBreak/>
        <w:t>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9030B1" w:rsidRPr="002516B8" w:rsidRDefault="009030B1" w:rsidP="009030B1">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 Framework.</w:t>
      </w:r>
    </w:p>
    <w:p w:rsidR="009030B1" w:rsidRPr="002516B8" w:rsidRDefault="009030B1" w:rsidP="009030B1">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Pr>
          <w:rFonts w:cs="Tahoma"/>
          <w:sz w:val="20"/>
          <w:lang w:val="es-ES"/>
        </w:rPr>
        <w:t> </w:t>
      </w:r>
      <w:r w:rsidRPr="002516B8">
        <w:rPr>
          <w:rFonts w:cs="Tahoma"/>
          <w:sz w:val="20"/>
          <w:lang w:val="es-ES"/>
        </w:rPr>
        <w:t>aplicación a Microsoft .NET Framework (véase a continuación).</w:t>
      </w:r>
    </w:p>
    <w:p w:rsidR="009030B1" w:rsidRPr="002516B8" w:rsidRDefault="009030B1" w:rsidP="009030B1">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9030B1" w:rsidRPr="002516B8" w:rsidRDefault="009030B1" w:rsidP="009030B1">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solo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solo permiten utilizarlo de determinadas formas.</w:t>
      </w:r>
      <w:r w:rsidRPr="002516B8">
        <w:rPr>
          <w:rFonts w:cs="Tahoma"/>
          <w:lang w:val="es-ES"/>
        </w:rPr>
        <w:t xml:space="preserve"> </w:t>
      </w:r>
      <w:r w:rsidRPr="002516B8">
        <w:rPr>
          <w:rFonts w:cs="Tahoma"/>
          <w:sz w:val="20"/>
          <w:lang w:val="es-ES"/>
        </w:rPr>
        <w:t>No podrá:</w:t>
      </w:r>
    </w:p>
    <w:p w:rsidR="009030B1" w:rsidRPr="002516B8" w:rsidRDefault="009030B1" w:rsidP="009030B1">
      <w:pPr>
        <w:pStyle w:val="Bullet2"/>
        <w:spacing w:after="120"/>
        <w:rPr>
          <w:lang w:val="es-ES"/>
        </w:rPr>
      </w:pPr>
      <w:r w:rsidRPr="002516B8">
        <w:rPr>
          <w:sz w:val="20"/>
          <w:lang w:val="es-ES"/>
        </w:rPr>
        <w:t>eludir las limitaciones técnicas del software;</w:t>
      </w:r>
    </w:p>
    <w:p w:rsidR="009030B1" w:rsidRPr="002516B8" w:rsidRDefault="009030B1" w:rsidP="009030B1">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9030B1" w:rsidRPr="002516B8" w:rsidRDefault="009030B1" w:rsidP="009030B1">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9030B1" w:rsidRPr="002516B8" w:rsidRDefault="009030B1" w:rsidP="009030B1">
      <w:pPr>
        <w:pStyle w:val="Bullet2"/>
        <w:spacing w:after="120"/>
        <w:rPr>
          <w:lang w:val="es-ES"/>
        </w:rPr>
      </w:pPr>
      <w:r w:rsidRPr="002516B8">
        <w:rPr>
          <w:sz w:val="20"/>
          <w:lang w:val="es-ES"/>
        </w:rPr>
        <w:t>publicar el software para hacer copias;</w:t>
      </w:r>
    </w:p>
    <w:p w:rsidR="009030B1" w:rsidRPr="002516B8" w:rsidRDefault="009030B1" w:rsidP="009030B1">
      <w:pPr>
        <w:pStyle w:val="Bullet2"/>
        <w:spacing w:after="120"/>
        <w:rPr>
          <w:lang w:val="es-ES"/>
        </w:rPr>
      </w:pPr>
      <w:r w:rsidRPr="002516B8">
        <w:rPr>
          <w:sz w:val="20"/>
          <w:lang w:val="es-ES"/>
        </w:rPr>
        <w:t>alquilar, arrendar o dar en préstamo el software; o</w:t>
      </w:r>
    </w:p>
    <w:p w:rsidR="009030B1" w:rsidRPr="002516B8" w:rsidRDefault="009030B1" w:rsidP="009030B1">
      <w:pPr>
        <w:pStyle w:val="Bullet2"/>
        <w:spacing w:after="120"/>
        <w:rPr>
          <w:lang w:val="es-ES"/>
        </w:rPr>
      </w:pPr>
      <w:r w:rsidRPr="002516B8">
        <w:rPr>
          <w:sz w:val="20"/>
          <w:lang w:val="es-ES"/>
        </w:rPr>
        <w:t>utilizar el software para prestar servicios de hosting de software comercial.</w:t>
      </w:r>
    </w:p>
    <w:p w:rsidR="009030B1" w:rsidRPr="002516B8" w:rsidRDefault="009030B1" w:rsidP="009030B1">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9030B1" w:rsidRPr="002516B8" w:rsidRDefault="009030B1" w:rsidP="009030B1">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9030B1" w:rsidRPr="002516B8" w:rsidRDefault="009030B1" w:rsidP="009030B1">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Pr="002516B8">
        <w:rPr>
          <w:rFonts w:cs="Tahoma"/>
          <w:sz w:val="20"/>
          <w:lang w:val="es-ES"/>
        </w:rPr>
        <w:t>Usted solo podrá utilizarla para crear instancias del software.</w:t>
      </w:r>
    </w:p>
    <w:p w:rsidR="009030B1" w:rsidRPr="002516B8" w:rsidRDefault="009030B1" w:rsidP="009030B1">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 utilizar la documentación para propósitos internos de referencia.</w:t>
      </w:r>
    </w:p>
    <w:p w:rsidR="009030B1" w:rsidRPr="002516B8" w:rsidRDefault="009030B1" w:rsidP="009030B1">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9030B1" w:rsidRPr="002516B8" w:rsidRDefault="009030B1" w:rsidP="009030B1">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9030B1" w:rsidRPr="002516B8" w:rsidRDefault="009030B1" w:rsidP="009030B1">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actualización, podrá utilizarlo solo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Pr="002516B8">
        <w:rPr>
          <w:rFonts w:cs="Tahoma"/>
          <w:sz w:val="20"/>
          <w:lang w:val="es-ES"/>
        </w:rPr>
        <w:t>No podrá utilizar la versión más reciente después de la actualización.</w:t>
      </w:r>
    </w:p>
    <w:p w:rsidR="009030B1" w:rsidRPr="002516B8" w:rsidRDefault="009030B1" w:rsidP="009030B1">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 xml:space="preserve">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este </w:t>
      </w:r>
      <w:r w:rsidRPr="002516B8">
        <w:rPr>
          <w:rFonts w:cs="Tahoma"/>
          <w:sz w:val="20"/>
          <w:lang w:val="es-ES"/>
        </w:rPr>
        <w:lastRenderedPageBreak/>
        <w:t>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9030B1" w:rsidRPr="002516B8" w:rsidRDefault="009030B1" w:rsidP="009030B1">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 reglamentos internacionales y nacionales en materia de exportación que se apliquen al software.</w:t>
      </w:r>
      <w:r w:rsidRPr="002516B8">
        <w:rPr>
          <w:rFonts w:cs="Tahoma"/>
          <w:lang w:val="es-ES"/>
        </w:rPr>
        <w:t xml:space="preserve"> </w:t>
      </w:r>
      <w:r w:rsidRPr="002516B8">
        <w:rPr>
          <w:rFonts w:cs="Tahoma"/>
          <w:sz w:val="20"/>
          <w:lang w:val="es-ES"/>
        </w:rPr>
        <w:t>Estas leyes incluyen restricciones sobre los destinos, los usuarios finales y el uso final.</w:t>
      </w:r>
      <w:r w:rsidRPr="002516B8">
        <w:rPr>
          <w:rFonts w:cs="Tahoma"/>
          <w:lang w:val="es-ES"/>
        </w:rPr>
        <w:t xml:space="preserve"> Para obtener información adicional, consulte www.microsoft.com/exporting.</w:t>
      </w:r>
    </w:p>
    <w:p w:rsidR="009030B1" w:rsidRPr="002516B8" w:rsidRDefault="009030B1" w:rsidP="009030B1">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9030B1" w:rsidRPr="002516B8" w:rsidRDefault="009030B1" w:rsidP="009030B1">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9030B1" w:rsidRPr="002516B8" w:rsidRDefault="009030B1" w:rsidP="009030B1">
      <w:pPr>
        <w:pStyle w:val="Heading1"/>
        <w:spacing w:after="120"/>
        <w:rPr>
          <w:rFonts w:cs="Tahoma"/>
          <w:b/>
          <w:lang w:val="es-ES"/>
        </w:rPr>
      </w:pPr>
      <w:r w:rsidRPr="002516B8">
        <w:rPr>
          <w:rFonts w:cs="Tahoma"/>
          <w:b/>
          <w:sz w:val="20"/>
          <w:szCs w:val="20"/>
          <w:lang w:val="es-ES"/>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9030B1" w:rsidRPr="002516B8" w:rsidRDefault="009030B1" w:rsidP="009030B1">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Pr>
          <w:rFonts w:cs="Tahoma"/>
          <w:b/>
          <w:sz w:val="20"/>
          <w:szCs w:val="20"/>
          <w:lang w:val="es-ES"/>
        </w:rPr>
        <w:t> </w:t>
      </w:r>
      <w:r w:rsidRPr="002516B8">
        <w:rPr>
          <w:rFonts w:cs="Tahoma"/>
          <w:b/>
          <w:sz w:val="20"/>
          <w:szCs w:val="20"/>
          <w:lang w:val="es-ES"/>
        </w:rPr>
        <w:t>RESPECTO (A) AL SOFTWARE O (B) A LA APLICACIÓN O EL CONJUNTO DE APLICACIONES DE</w:t>
      </w:r>
      <w:r>
        <w:rPr>
          <w:rFonts w:cs="Tahoma"/>
          <w:b/>
          <w:sz w:val="20"/>
          <w:szCs w:val="20"/>
          <w:lang w:val="es-ES"/>
        </w:rPr>
        <w:t> </w:t>
      </w:r>
      <w:r w:rsidRPr="002516B8">
        <w:rPr>
          <w:rFonts w:cs="Tahoma"/>
          <w:b/>
          <w:sz w:val="20"/>
          <w:szCs w:val="20"/>
          <w:lang w:val="es-ES"/>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9030B1" w:rsidRPr="002516B8" w:rsidRDefault="009030B1" w:rsidP="009030B1">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Pr>
          <w:rFonts w:cs="Tahoma"/>
          <w:b/>
          <w:sz w:val="20"/>
          <w:szCs w:val="20"/>
          <w:lang w:val="es-ES"/>
        </w:rPr>
        <w:t> </w:t>
      </w:r>
      <w:r w:rsidRPr="002516B8">
        <w:rPr>
          <w:rFonts w:cs="Tahoma"/>
          <w:b/>
          <w:sz w:val="20"/>
          <w:szCs w:val="20"/>
          <w:lang w:val="es-ES"/>
        </w:rPr>
        <w:t xml:space="preserve">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 </w:t>
      </w:r>
    </w:p>
    <w:p w:rsidR="009030B1" w:rsidRPr="002516B8" w:rsidRDefault="009030B1" w:rsidP="009030B1">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Pr>
          <w:rFonts w:cs="Tahoma"/>
          <w:b/>
          <w:sz w:val="20"/>
          <w:szCs w:val="20"/>
          <w:lang w:val="es-ES"/>
        </w:rPr>
        <w:t> </w:t>
      </w:r>
      <w:r w:rsidRPr="002516B8">
        <w:rPr>
          <w:rFonts w:cs="Tahoma"/>
          <w:b/>
          <w:sz w:val="20"/>
          <w:szCs w:val="20"/>
          <w:lang w:val="es-ES"/>
        </w:rPr>
        <w:t xml:space="preserve">garantías legales conforme a la ley australiana del consumidor. </w:t>
      </w:r>
    </w:p>
    <w:p w:rsidR="009030B1" w:rsidRPr="002516B8" w:rsidRDefault="009030B1" w:rsidP="009030B1">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9030B1" w:rsidRPr="002516B8" w:rsidRDefault="009030B1" w:rsidP="009030B1">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Pr="002516B8">
        <w:rPr>
          <w:rFonts w:ascii="Tahoma" w:hAnsi="Tahoma" w:cs="Tahoma"/>
          <w:lang w:val="es-ES"/>
        </w:rPr>
        <w:t xml:space="preserve"> </w:t>
      </w:r>
    </w:p>
    <w:p w:rsidR="00554F9C" w:rsidRDefault="00554F9C"/>
    <w:sectPr w:rsidR="00554F9C" w:rsidSect="001D7A07">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0B1" w:rsidRDefault="009030B1" w:rsidP="009030B1">
      <w:pPr>
        <w:spacing w:before="0" w:after="0"/>
      </w:pPr>
      <w:r>
        <w:separator/>
      </w:r>
    </w:p>
  </w:endnote>
  <w:endnote w:type="continuationSeparator" w:id="0">
    <w:p w:rsidR="009030B1" w:rsidRDefault="009030B1" w:rsidP="009030B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494" w:rsidRPr="007830CC" w:rsidRDefault="00713AB0" w:rsidP="007830CC">
    <w:pPr>
      <w:rPr>
        <w:rStyle w:val="LogoportDoNotTranslate"/>
      </w:rPr>
    </w:pPr>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0B1" w:rsidRDefault="009030B1" w:rsidP="009030B1">
      <w:pPr>
        <w:spacing w:before="0" w:after="0"/>
      </w:pPr>
      <w:r>
        <w:separator/>
      </w:r>
    </w:p>
  </w:footnote>
  <w:footnote w:type="continuationSeparator" w:id="0">
    <w:p w:rsidR="009030B1" w:rsidRDefault="009030B1" w:rsidP="009030B1">
      <w:pPr>
        <w:spacing w:before="0" w:after="0"/>
      </w:pPr>
      <w:r>
        <w:continuationSeparator/>
      </w:r>
    </w:p>
  </w:footnote>
  <w:footnote w:id="1">
    <w:p w:rsidR="009030B1" w:rsidRPr="0019348D" w:rsidRDefault="009030B1" w:rsidP="009030B1">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Branch, Academic Edition.</w:t>
      </w:r>
    </w:p>
  </w:footnote>
  <w:footnote w:id="2">
    <w:p w:rsidR="009030B1" w:rsidRPr="004D160F" w:rsidRDefault="009030B1" w:rsidP="009030B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4">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7"/>
  </w:num>
  <w:num w:numId="3">
    <w:abstractNumId w:val="6"/>
  </w:num>
  <w:num w:numId="4">
    <w:abstractNumId w:val="0"/>
  </w:num>
  <w:num w:numId="5">
    <w:abstractNumId w:val="2"/>
  </w:num>
  <w:num w:numId="6">
    <w:abstractNumId w:val="8"/>
  </w:num>
  <w:num w:numId="7">
    <w:abstractNumId w:val="2"/>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Sm0SOnVcN8Dj2FVY0/YPTpPQBhHKa6icFrt4rheimwF81MGUKSH/B01VPuSGAszu2mKBaGb5/JrlnaHDoHvDUg==" w:salt="Skl44DUGDYaWYbI2eXQJS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0B1"/>
    <w:rsid w:val="00554F9C"/>
    <w:rsid w:val="00713AB0"/>
    <w:rsid w:val="00903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96C9D2-90FC-4497-AA8D-06F331F7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0B1"/>
    <w:pPr>
      <w:autoSpaceDE w:val="0"/>
      <w:autoSpaceDN w:val="0"/>
      <w:adjustRightInd w:val="0"/>
      <w:spacing w:before="120" w:after="60" w:line="240" w:lineRule="auto"/>
    </w:pPr>
    <w:rPr>
      <w:rFonts w:ascii="Tahoma" w:eastAsia="MS Mincho" w:hAnsi="Tahoma" w:cs="Tahoma"/>
      <w:bCs/>
      <w:sz w:val="19"/>
      <w:szCs w:val="19"/>
    </w:rPr>
  </w:style>
  <w:style w:type="paragraph" w:styleId="Heading1">
    <w:name w:val="heading 1"/>
    <w:basedOn w:val="Normal"/>
    <w:link w:val="Heading1Char"/>
    <w:uiPriority w:val="99"/>
    <w:qFormat/>
    <w:rsid w:val="009030B1"/>
    <w:pPr>
      <w:numPr>
        <w:numId w:val="5"/>
      </w:numPr>
      <w:outlineLvl w:val="0"/>
    </w:pPr>
    <w:rPr>
      <w:rFonts w:cs="Times New Roman"/>
      <w:bCs w:val="0"/>
      <w:lang w:eastAsia="zh-CN"/>
    </w:rPr>
  </w:style>
  <w:style w:type="paragraph" w:styleId="Heading2">
    <w:name w:val="heading 2"/>
    <w:basedOn w:val="Normal"/>
    <w:link w:val="Heading2Char"/>
    <w:uiPriority w:val="99"/>
    <w:qFormat/>
    <w:rsid w:val="009030B1"/>
    <w:pPr>
      <w:numPr>
        <w:ilvl w:val="1"/>
        <w:numId w:val="5"/>
      </w:numPr>
      <w:outlineLvl w:val="1"/>
    </w:pPr>
    <w:rPr>
      <w:rFonts w:cs="Times New Roman"/>
      <w:bCs w:val="0"/>
      <w:lang w:eastAsia="zh-CN"/>
    </w:rPr>
  </w:style>
  <w:style w:type="paragraph" w:styleId="Heading3">
    <w:name w:val="heading 3"/>
    <w:basedOn w:val="Normal"/>
    <w:link w:val="Heading3Char"/>
    <w:uiPriority w:val="99"/>
    <w:qFormat/>
    <w:rsid w:val="009030B1"/>
    <w:pPr>
      <w:numPr>
        <w:ilvl w:val="2"/>
        <w:numId w:val="5"/>
      </w:numPr>
      <w:tabs>
        <w:tab w:val="left" w:pos="1077"/>
      </w:tabs>
      <w:outlineLvl w:val="2"/>
    </w:pPr>
    <w:rPr>
      <w:rFonts w:cs="Times New Roman"/>
      <w:b/>
      <w:lang w:eastAsia="zh-CN"/>
    </w:rPr>
  </w:style>
  <w:style w:type="paragraph" w:styleId="Heading4">
    <w:name w:val="heading 4"/>
    <w:basedOn w:val="Normal"/>
    <w:link w:val="Heading4Char"/>
    <w:uiPriority w:val="99"/>
    <w:qFormat/>
    <w:rsid w:val="009030B1"/>
    <w:pPr>
      <w:numPr>
        <w:ilvl w:val="3"/>
        <w:numId w:val="5"/>
      </w:numPr>
      <w:outlineLvl w:val="3"/>
    </w:pPr>
    <w:rPr>
      <w:rFonts w:cs="Times New Roman"/>
      <w:b/>
      <w:lang w:eastAsia="zh-CN"/>
    </w:rPr>
  </w:style>
  <w:style w:type="paragraph" w:styleId="Heading5">
    <w:name w:val="heading 5"/>
    <w:basedOn w:val="Normal"/>
    <w:link w:val="Heading5Char"/>
    <w:uiPriority w:val="99"/>
    <w:qFormat/>
    <w:rsid w:val="009030B1"/>
    <w:pPr>
      <w:numPr>
        <w:ilvl w:val="4"/>
        <w:numId w:val="5"/>
      </w:numPr>
      <w:tabs>
        <w:tab w:val="left" w:pos="1792"/>
      </w:tabs>
      <w:outlineLvl w:val="4"/>
    </w:pPr>
    <w:rPr>
      <w:rFonts w:cs="Times New Roman"/>
      <w:b/>
      <w:lang w:eastAsia="zh-CN"/>
    </w:rPr>
  </w:style>
  <w:style w:type="paragraph" w:styleId="Heading6">
    <w:name w:val="heading 6"/>
    <w:basedOn w:val="Normal"/>
    <w:link w:val="Heading6Char"/>
    <w:uiPriority w:val="99"/>
    <w:qFormat/>
    <w:rsid w:val="009030B1"/>
    <w:pPr>
      <w:numPr>
        <w:ilvl w:val="5"/>
        <w:numId w:val="5"/>
      </w:numPr>
      <w:outlineLvl w:val="5"/>
    </w:pPr>
    <w:rPr>
      <w:rFonts w:cs="Times New Roman"/>
      <w:b/>
      <w:lang w:eastAsia="zh-CN"/>
    </w:rPr>
  </w:style>
  <w:style w:type="paragraph" w:styleId="Heading7">
    <w:name w:val="heading 7"/>
    <w:basedOn w:val="Normal"/>
    <w:link w:val="Heading7Char"/>
    <w:uiPriority w:val="99"/>
    <w:qFormat/>
    <w:rsid w:val="009030B1"/>
    <w:pPr>
      <w:numPr>
        <w:ilvl w:val="6"/>
        <w:numId w:val="5"/>
      </w:numPr>
      <w:outlineLvl w:val="6"/>
    </w:pPr>
    <w:rPr>
      <w:rFonts w:cs="Times New Roman"/>
      <w:b/>
      <w:lang w:eastAsia="zh-CN"/>
    </w:rPr>
  </w:style>
  <w:style w:type="paragraph" w:styleId="Heading8">
    <w:name w:val="heading 8"/>
    <w:basedOn w:val="Normal"/>
    <w:link w:val="Heading8Char"/>
    <w:uiPriority w:val="99"/>
    <w:qFormat/>
    <w:rsid w:val="009030B1"/>
    <w:pPr>
      <w:numPr>
        <w:ilvl w:val="7"/>
        <w:numId w:val="5"/>
      </w:numPr>
      <w:outlineLvl w:val="7"/>
    </w:pPr>
    <w:rPr>
      <w:rFonts w:cs="Times New Roman"/>
      <w:b/>
      <w:lang w:eastAsia="zh-CN"/>
    </w:rPr>
  </w:style>
  <w:style w:type="paragraph" w:styleId="Heading9">
    <w:name w:val="heading 9"/>
    <w:basedOn w:val="Normal"/>
    <w:link w:val="Heading9Char"/>
    <w:uiPriority w:val="99"/>
    <w:qFormat/>
    <w:rsid w:val="009030B1"/>
    <w:pPr>
      <w:numPr>
        <w:ilvl w:val="8"/>
        <w:numId w:val="5"/>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030B1"/>
    <w:rPr>
      <w:rFonts w:ascii="Tahoma" w:eastAsia="MS Mincho" w:hAnsi="Tahoma" w:cs="Times New Roman"/>
      <w:sz w:val="19"/>
      <w:szCs w:val="19"/>
      <w:lang w:eastAsia="zh-CN"/>
    </w:rPr>
  </w:style>
  <w:style w:type="character" w:customStyle="1" w:styleId="Heading2Char">
    <w:name w:val="Heading 2 Char"/>
    <w:basedOn w:val="DefaultParagraphFont"/>
    <w:link w:val="Heading2"/>
    <w:uiPriority w:val="99"/>
    <w:rsid w:val="009030B1"/>
    <w:rPr>
      <w:rFonts w:ascii="Tahoma" w:eastAsia="MS Mincho" w:hAnsi="Tahoma" w:cs="Times New Roman"/>
      <w:sz w:val="19"/>
      <w:szCs w:val="19"/>
      <w:lang w:eastAsia="zh-CN"/>
    </w:rPr>
  </w:style>
  <w:style w:type="character" w:customStyle="1" w:styleId="Heading3Char">
    <w:name w:val="Heading 3 Char"/>
    <w:basedOn w:val="DefaultParagraphFont"/>
    <w:link w:val="Heading3"/>
    <w:uiPriority w:val="99"/>
    <w:rsid w:val="009030B1"/>
    <w:rPr>
      <w:rFonts w:ascii="Tahoma" w:eastAsia="MS Mincho" w:hAnsi="Tahoma" w:cs="Times New Roman"/>
      <w:b/>
      <w:bCs/>
      <w:sz w:val="19"/>
      <w:szCs w:val="19"/>
      <w:lang w:eastAsia="zh-CN"/>
    </w:rPr>
  </w:style>
  <w:style w:type="character" w:customStyle="1" w:styleId="Heading4Char">
    <w:name w:val="Heading 4 Char"/>
    <w:basedOn w:val="DefaultParagraphFont"/>
    <w:link w:val="Heading4"/>
    <w:uiPriority w:val="99"/>
    <w:rsid w:val="009030B1"/>
    <w:rPr>
      <w:rFonts w:ascii="Tahoma" w:eastAsia="MS Mincho" w:hAnsi="Tahoma" w:cs="Times New Roman"/>
      <w:b/>
      <w:bCs/>
      <w:sz w:val="19"/>
      <w:szCs w:val="19"/>
      <w:lang w:eastAsia="zh-CN"/>
    </w:rPr>
  </w:style>
  <w:style w:type="character" w:customStyle="1" w:styleId="Heading5Char">
    <w:name w:val="Heading 5 Char"/>
    <w:basedOn w:val="DefaultParagraphFont"/>
    <w:link w:val="Heading5"/>
    <w:uiPriority w:val="99"/>
    <w:rsid w:val="009030B1"/>
    <w:rPr>
      <w:rFonts w:ascii="Tahoma" w:eastAsia="MS Mincho" w:hAnsi="Tahoma" w:cs="Times New Roman"/>
      <w:b/>
      <w:bCs/>
      <w:sz w:val="19"/>
      <w:szCs w:val="19"/>
      <w:lang w:eastAsia="zh-CN"/>
    </w:rPr>
  </w:style>
  <w:style w:type="character" w:customStyle="1" w:styleId="Heading6Char">
    <w:name w:val="Heading 6 Char"/>
    <w:basedOn w:val="DefaultParagraphFont"/>
    <w:link w:val="Heading6"/>
    <w:uiPriority w:val="99"/>
    <w:rsid w:val="009030B1"/>
    <w:rPr>
      <w:rFonts w:ascii="Tahoma" w:eastAsia="MS Mincho" w:hAnsi="Tahoma" w:cs="Times New Roman"/>
      <w:b/>
      <w:bCs/>
      <w:sz w:val="19"/>
      <w:szCs w:val="19"/>
      <w:lang w:eastAsia="zh-CN"/>
    </w:rPr>
  </w:style>
  <w:style w:type="character" w:customStyle="1" w:styleId="Heading7Char">
    <w:name w:val="Heading 7 Char"/>
    <w:basedOn w:val="DefaultParagraphFont"/>
    <w:link w:val="Heading7"/>
    <w:uiPriority w:val="99"/>
    <w:rsid w:val="009030B1"/>
    <w:rPr>
      <w:rFonts w:ascii="Tahoma" w:eastAsia="MS Mincho" w:hAnsi="Tahoma" w:cs="Times New Roman"/>
      <w:b/>
      <w:bCs/>
      <w:sz w:val="19"/>
      <w:szCs w:val="19"/>
      <w:lang w:eastAsia="zh-CN"/>
    </w:rPr>
  </w:style>
  <w:style w:type="character" w:customStyle="1" w:styleId="Heading8Char">
    <w:name w:val="Heading 8 Char"/>
    <w:basedOn w:val="DefaultParagraphFont"/>
    <w:link w:val="Heading8"/>
    <w:uiPriority w:val="99"/>
    <w:rsid w:val="009030B1"/>
    <w:rPr>
      <w:rFonts w:ascii="Tahoma" w:eastAsia="MS Mincho" w:hAnsi="Tahoma" w:cs="Times New Roman"/>
      <w:b/>
      <w:bCs/>
      <w:sz w:val="19"/>
      <w:szCs w:val="19"/>
      <w:lang w:eastAsia="zh-CN"/>
    </w:rPr>
  </w:style>
  <w:style w:type="character" w:customStyle="1" w:styleId="Heading9Char">
    <w:name w:val="Heading 9 Char"/>
    <w:basedOn w:val="DefaultParagraphFont"/>
    <w:link w:val="Heading9"/>
    <w:uiPriority w:val="99"/>
    <w:rsid w:val="009030B1"/>
    <w:rPr>
      <w:rFonts w:ascii="Tahoma" w:eastAsia="MS Mincho" w:hAnsi="Tahoma" w:cs="Times New Roman"/>
      <w:b/>
      <w:bCs/>
      <w:sz w:val="19"/>
      <w:szCs w:val="19"/>
      <w:lang w:eastAsia="zh-CN"/>
    </w:rPr>
  </w:style>
  <w:style w:type="paragraph" w:customStyle="1" w:styleId="Bullet2">
    <w:name w:val="Bullet 2"/>
    <w:basedOn w:val="Normal"/>
    <w:uiPriority w:val="99"/>
    <w:rsid w:val="009030B1"/>
    <w:pPr>
      <w:numPr>
        <w:numId w:val="1"/>
      </w:numPr>
    </w:pPr>
  </w:style>
  <w:style w:type="paragraph" w:customStyle="1" w:styleId="Bullet3">
    <w:name w:val="Bullet 3"/>
    <w:basedOn w:val="Normal"/>
    <w:link w:val="Bullet3Char1"/>
    <w:uiPriority w:val="99"/>
    <w:rsid w:val="009030B1"/>
    <w:pPr>
      <w:numPr>
        <w:numId w:val="2"/>
      </w:numPr>
    </w:pPr>
    <w:rPr>
      <w:rFonts w:cs="Times New Roman"/>
      <w:b/>
      <w:bCs w:val="0"/>
      <w:szCs w:val="20"/>
      <w:lang w:eastAsia="zh-CN"/>
    </w:rPr>
  </w:style>
  <w:style w:type="paragraph" w:customStyle="1" w:styleId="Bullet4">
    <w:name w:val="Bullet 4"/>
    <w:basedOn w:val="Normal"/>
    <w:uiPriority w:val="99"/>
    <w:rsid w:val="009030B1"/>
    <w:pPr>
      <w:numPr>
        <w:numId w:val="3"/>
      </w:numPr>
    </w:pPr>
  </w:style>
  <w:style w:type="paragraph" w:customStyle="1" w:styleId="Heading3Bold">
    <w:name w:val="Heading 3 Bold"/>
    <w:basedOn w:val="Heading3"/>
    <w:uiPriority w:val="99"/>
    <w:rsid w:val="009030B1"/>
    <w:pPr>
      <w:numPr>
        <w:numId w:val="4"/>
      </w:numPr>
    </w:pPr>
    <w:rPr>
      <w:bCs w:val="0"/>
    </w:rPr>
  </w:style>
  <w:style w:type="paragraph" w:styleId="FootnoteText">
    <w:name w:val="footnote text"/>
    <w:basedOn w:val="Normal"/>
    <w:link w:val="FootnoteTextChar"/>
    <w:uiPriority w:val="99"/>
    <w:semiHidden/>
    <w:rsid w:val="009030B1"/>
    <w:rPr>
      <w:rFonts w:cs="Times New Roman"/>
      <w:b/>
      <w:sz w:val="20"/>
      <w:szCs w:val="20"/>
    </w:rPr>
  </w:style>
  <w:style w:type="character" w:customStyle="1" w:styleId="FootnoteTextChar">
    <w:name w:val="Footnote Text Char"/>
    <w:basedOn w:val="DefaultParagraphFont"/>
    <w:link w:val="FootnoteText"/>
    <w:uiPriority w:val="99"/>
    <w:semiHidden/>
    <w:rsid w:val="009030B1"/>
    <w:rPr>
      <w:rFonts w:ascii="Tahoma" w:eastAsia="MS Mincho" w:hAnsi="Tahoma" w:cs="Times New Roman"/>
      <w:b/>
      <w:bCs/>
      <w:sz w:val="20"/>
      <w:szCs w:val="20"/>
    </w:rPr>
  </w:style>
  <w:style w:type="character" w:styleId="FootnoteReference">
    <w:name w:val="footnote reference"/>
    <w:basedOn w:val="DefaultParagraphFont"/>
    <w:uiPriority w:val="99"/>
    <w:semiHidden/>
    <w:rsid w:val="009030B1"/>
    <w:rPr>
      <w:vertAlign w:val="superscript"/>
    </w:rPr>
  </w:style>
  <w:style w:type="paragraph" w:styleId="ListParagraph">
    <w:name w:val="List Paragraph"/>
    <w:basedOn w:val="Normal"/>
    <w:uiPriority w:val="99"/>
    <w:qFormat/>
    <w:rsid w:val="009030B1"/>
    <w:pPr>
      <w:autoSpaceDE/>
      <w:autoSpaceDN/>
      <w:adjustRightInd/>
      <w:spacing w:before="0" w:after="0"/>
      <w:ind w:left="720"/>
    </w:pPr>
    <w:rPr>
      <w:rFonts w:ascii="Calibri" w:hAnsi="Calibri" w:cs="Times New Roman"/>
      <w:b/>
      <w:bCs w:val="0"/>
      <w:sz w:val="20"/>
      <w:szCs w:val="20"/>
    </w:rPr>
  </w:style>
  <w:style w:type="paragraph" w:customStyle="1" w:styleId="body2underline">
    <w:name w:val="body2underline"/>
    <w:basedOn w:val="Normal"/>
    <w:uiPriority w:val="99"/>
    <w:rsid w:val="009030B1"/>
    <w:pPr>
      <w:autoSpaceDE/>
      <w:autoSpaceDN/>
      <w:adjustRightInd/>
      <w:spacing w:after="120"/>
      <w:ind w:left="720"/>
    </w:pPr>
    <w:rPr>
      <w:b/>
      <w:bCs w:val="0"/>
      <w:u w:val="single"/>
    </w:rPr>
  </w:style>
  <w:style w:type="character" w:customStyle="1" w:styleId="Bullet3Char1">
    <w:name w:val="Bullet 3 Char1"/>
    <w:link w:val="Bullet3"/>
    <w:uiPriority w:val="99"/>
    <w:locked/>
    <w:rsid w:val="009030B1"/>
    <w:rPr>
      <w:rFonts w:ascii="Tahoma" w:eastAsia="MS Mincho" w:hAnsi="Tahoma" w:cs="Times New Roman"/>
      <w:b/>
      <w:sz w:val="19"/>
      <w:szCs w:val="20"/>
      <w:lang w:eastAsia="zh-CN"/>
    </w:rPr>
  </w:style>
  <w:style w:type="paragraph" w:styleId="NormalWeb">
    <w:name w:val="Normal (Web)"/>
    <w:basedOn w:val="Normal"/>
    <w:uiPriority w:val="99"/>
    <w:rsid w:val="009030B1"/>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9030B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030B1"/>
    <w:pPr>
      <w:numPr>
        <w:numId w:val="0"/>
      </w:numPr>
      <w:autoSpaceDE/>
      <w:autoSpaceDN/>
      <w:adjustRightInd/>
      <w:spacing w:before="0" w:after="0"/>
      <w:jc w:val="center"/>
    </w:pPr>
    <w:rPr>
      <w:rFonts w:eastAsiaTheme="minorHAnsi" w:cstheme="minorBidi"/>
      <w:b/>
      <w:color w:val="FFFFFF"/>
      <w:sz w:val="24"/>
      <w:szCs w:val="22"/>
      <w:u w:color="FFFFFF"/>
      <w:vertAlign w:val="superscript"/>
      <w:lang w:eastAsia="en-US"/>
    </w:rPr>
  </w:style>
  <w:style w:type="character" w:customStyle="1" w:styleId="LogoportDoNotTranslate">
    <w:name w:val="LogoportDoNotTranslate"/>
    <w:uiPriority w:val="99"/>
    <w:rsid w:val="009030B1"/>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3814</Words>
  <Characters>21745</Characters>
  <Application>Microsoft Office Word</Application>
  <DocSecurity>0</DocSecurity>
  <Lines>181</Lines>
  <Paragraphs>51</Paragraphs>
  <ScaleCrop>false</ScaleCrop>
  <Company/>
  <LinksUpToDate>false</LinksUpToDate>
  <CharactersWithSpaces>25508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2013-03-26T19:30:00Z</dcterms:created>
  <dcterms:modified xsi:type="dcterms:W3CDTF">2013-03-26T19:30:00Z</dcterms:modified>
</cp:coreProperties>
</file>